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857D" w14:textId="4241D4E0" w:rsidR="00791F66" w:rsidRDefault="000C30B1" w:rsidP="00791F66">
      <w:pPr>
        <w:pStyle w:val="01-Headline"/>
      </w:pPr>
      <w:r w:rsidRPr="00894DD5">
        <w:rPr>
          <w:rFonts w:eastAsia="Times New Roman"/>
          <w:position w:val="8"/>
          <w:szCs w:val="28"/>
        </w:rPr>
        <w:t>Für mehr Artenvielfalt – Continental und Artenglück pflanzen 25 Fußballfelder Blühwiesen</w:t>
      </w:r>
    </w:p>
    <w:p w14:paraId="6932A19A" w14:textId="77777777" w:rsidR="00D06747" w:rsidRPr="009F1283" w:rsidRDefault="00D06747" w:rsidP="00D06747">
      <w:pPr>
        <w:pStyle w:val="Listenabsatz"/>
        <w:keepLines w:val="0"/>
        <w:numPr>
          <w:ilvl w:val="0"/>
          <w:numId w:val="9"/>
        </w:numPr>
        <w:autoSpaceDE w:val="0"/>
        <w:autoSpaceDN w:val="0"/>
        <w:adjustRightInd w:val="0"/>
        <w:spacing w:after="0" w:line="276" w:lineRule="auto"/>
        <w:rPr>
          <w:b/>
        </w:rPr>
      </w:pPr>
      <w:r>
        <w:rPr>
          <w:rFonts w:cs="Arial"/>
          <w:b/>
        </w:rPr>
        <w:t>Fortsetzung der engen Partnerschaft mit Artenglück auch im Jahr 2023</w:t>
      </w:r>
    </w:p>
    <w:p w14:paraId="566E8C5A" w14:textId="1CA292E1" w:rsidR="00D06747" w:rsidRPr="009F1283" w:rsidRDefault="00D06747" w:rsidP="00D06747">
      <w:pPr>
        <w:pStyle w:val="02-Bullet"/>
        <w:ind w:left="720" w:hanging="360"/>
      </w:pPr>
      <w:r>
        <w:t xml:space="preserve">Blühwiesenaussaat auf über 10.000 Quadratmetern rund um Hannover </w:t>
      </w:r>
      <w:r w:rsidR="00B52701">
        <w:t>umgesetzt</w:t>
      </w:r>
    </w:p>
    <w:p w14:paraId="6A0B38C0" w14:textId="635CDDF2" w:rsidR="00D06747" w:rsidRPr="009F1283" w:rsidRDefault="00B52701" w:rsidP="00D06747">
      <w:pPr>
        <w:pStyle w:val="02-Bullet"/>
        <w:ind w:left="720" w:hanging="360"/>
      </w:pPr>
      <w:r>
        <w:t xml:space="preserve">Seit </w:t>
      </w:r>
      <w:r w:rsidR="00D06747">
        <w:t>2022: 1</w:t>
      </w:r>
      <w:r w:rsidR="00D06747" w:rsidRPr="00112BEB">
        <w:t xml:space="preserve">70.000 Quadratmeter </w:t>
      </w:r>
      <w:r w:rsidR="00D06747">
        <w:t xml:space="preserve">Blühwiese </w:t>
      </w:r>
      <w:r w:rsidR="00D06747" w:rsidRPr="00112BEB">
        <w:t>an</w:t>
      </w:r>
      <w:r w:rsidR="00D06747">
        <w:t xml:space="preserve"> mehr als 30 Standorten in </w:t>
      </w:r>
      <w:r w:rsidR="00D06747" w:rsidRPr="00C25319">
        <w:t xml:space="preserve">Deutschland </w:t>
      </w:r>
    </w:p>
    <w:p w14:paraId="462A47E4" w14:textId="28C7EC47" w:rsidR="00DC2755" w:rsidRPr="003C2320" w:rsidRDefault="0011066F" w:rsidP="00DC2755">
      <w:pPr>
        <w:pStyle w:val="03-Text"/>
        <w:rPr>
          <w:shd w:val="clear" w:color="auto" w:fill="FFFFFF"/>
        </w:rPr>
      </w:pPr>
      <w:r w:rsidRPr="60B410FD">
        <w:t xml:space="preserve">Hannover, </w:t>
      </w:r>
      <w:r w:rsidR="00FA2D98">
        <w:t>01</w:t>
      </w:r>
      <w:r w:rsidR="00EE24F6">
        <w:t xml:space="preserve">. </w:t>
      </w:r>
      <w:r w:rsidR="00FA2D98">
        <w:t>Juni</w:t>
      </w:r>
      <w:r w:rsidR="00EE24F6">
        <w:t xml:space="preserve"> </w:t>
      </w:r>
      <w:r w:rsidRPr="60B410FD">
        <w:t xml:space="preserve">2023. </w:t>
      </w:r>
      <w:r w:rsidR="00DC2755" w:rsidRPr="003C2320">
        <w:rPr>
          <w:shd w:val="clear" w:color="auto" w:fill="FFFFFF"/>
        </w:rPr>
        <w:t xml:space="preserve">Continental </w:t>
      </w:r>
      <w:r w:rsidR="00DC2755">
        <w:rPr>
          <w:shd w:val="clear" w:color="auto" w:fill="FFFFFF"/>
        </w:rPr>
        <w:t xml:space="preserve">baut </w:t>
      </w:r>
      <w:r w:rsidR="00C409E1">
        <w:rPr>
          <w:shd w:val="clear" w:color="auto" w:fill="FFFFFF"/>
        </w:rPr>
        <w:t>ihr</w:t>
      </w:r>
      <w:r w:rsidR="00DC2755">
        <w:rPr>
          <w:shd w:val="clear" w:color="auto" w:fill="FFFFFF"/>
        </w:rPr>
        <w:t xml:space="preserve"> Engagement für die Artenvielfalt weiter aus und setzt die Partnerschaft mit dem Start-up </w:t>
      </w:r>
      <w:r w:rsidR="00DC2755" w:rsidRPr="003C2320">
        <w:rPr>
          <w:shd w:val="clear" w:color="auto" w:fill="FFFFFF"/>
        </w:rPr>
        <w:t xml:space="preserve">Artenglück </w:t>
      </w:r>
      <w:r w:rsidR="00DC2755">
        <w:rPr>
          <w:shd w:val="clear" w:color="auto" w:fill="FFFFFF"/>
        </w:rPr>
        <w:t>auch im Jahr 2023 fort. Dafür übernimmt</w:t>
      </w:r>
      <w:r w:rsidR="007A17FF">
        <w:rPr>
          <w:shd w:val="clear" w:color="auto" w:fill="FFFFFF"/>
        </w:rPr>
        <w:t xml:space="preserve"> Continental</w:t>
      </w:r>
      <w:r w:rsidR="00DC2755">
        <w:rPr>
          <w:shd w:val="clear" w:color="auto" w:fill="FFFFFF"/>
        </w:rPr>
        <w:t xml:space="preserve"> unter anderem die Patenschaft für 10.000 Quadratmeter Pflanzfläche rund um Hannover. </w:t>
      </w:r>
      <w:r w:rsidR="006042DA">
        <w:rPr>
          <w:shd w:val="clear" w:color="auto" w:fill="FFFFFF"/>
        </w:rPr>
        <w:t xml:space="preserve">Seit </w:t>
      </w:r>
      <w:r w:rsidR="00DC2755" w:rsidRPr="003C2320">
        <w:rPr>
          <w:shd w:val="clear" w:color="auto" w:fill="FFFFFF"/>
        </w:rPr>
        <w:t>2022 wurde</w:t>
      </w:r>
      <w:r w:rsidR="00DC2755">
        <w:rPr>
          <w:shd w:val="clear" w:color="auto" w:fill="FFFFFF"/>
        </w:rPr>
        <w:t>n</w:t>
      </w:r>
      <w:r w:rsidR="00DC2755" w:rsidRPr="003C2320">
        <w:rPr>
          <w:shd w:val="clear" w:color="auto" w:fill="FFFFFF"/>
        </w:rPr>
        <w:t xml:space="preserve"> durch die Kooperation </w:t>
      </w:r>
      <w:r w:rsidR="00DC2755">
        <w:rPr>
          <w:shd w:val="clear" w:color="auto" w:fill="FFFFFF"/>
        </w:rPr>
        <w:t>mit Artenglück insgesamt 1</w:t>
      </w:r>
      <w:r w:rsidR="00DC2755" w:rsidRPr="003C2320">
        <w:rPr>
          <w:shd w:val="clear" w:color="auto" w:fill="FFFFFF"/>
        </w:rPr>
        <w:t xml:space="preserve">70.000 Quadratmeter </w:t>
      </w:r>
      <w:r w:rsidR="00DC2755">
        <w:rPr>
          <w:shd w:val="clear" w:color="auto" w:fill="FFFFFF"/>
        </w:rPr>
        <w:t xml:space="preserve">vom Hochbeet bis zur </w:t>
      </w:r>
      <w:r w:rsidR="00DC2755" w:rsidRPr="003C2320">
        <w:rPr>
          <w:shd w:val="clear" w:color="auto" w:fill="FFFFFF"/>
        </w:rPr>
        <w:t xml:space="preserve">Blühwiese </w:t>
      </w:r>
      <w:r w:rsidR="00DC2755">
        <w:rPr>
          <w:shd w:val="clear" w:color="auto" w:fill="FFFFFF"/>
        </w:rPr>
        <w:t>g</w:t>
      </w:r>
      <w:r w:rsidR="00DC2755" w:rsidRPr="003C2320">
        <w:rPr>
          <w:shd w:val="clear" w:color="auto" w:fill="FFFFFF"/>
        </w:rPr>
        <w:t xml:space="preserve">epflanzt – </w:t>
      </w:r>
      <w:r w:rsidR="00DC2755">
        <w:rPr>
          <w:shd w:val="clear" w:color="auto" w:fill="FFFFFF"/>
        </w:rPr>
        <w:t>d</w:t>
      </w:r>
      <w:r w:rsidR="00DC2755" w:rsidRPr="003C2320">
        <w:rPr>
          <w:shd w:val="clear" w:color="auto" w:fill="FFFFFF"/>
        </w:rPr>
        <w:t>as entspricht einer Fläche von</w:t>
      </w:r>
      <w:r w:rsidR="006042DA">
        <w:rPr>
          <w:shd w:val="clear" w:color="auto" w:fill="FFFFFF"/>
        </w:rPr>
        <w:t xml:space="preserve"> ca.</w:t>
      </w:r>
      <w:r w:rsidR="00DC2755" w:rsidRPr="003C2320">
        <w:rPr>
          <w:shd w:val="clear" w:color="auto" w:fill="FFFFFF"/>
        </w:rPr>
        <w:t xml:space="preserve"> 25 Fußballfeldern.</w:t>
      </w:r>
    </w:p>
    <w:p w14:paraId="5F14C6E7" w14:textId="5FB98456" w:rsidR="00DC2755" w:rsidRDefault="00DC2755" w:rsidP="00DC2755">
      <w:pPr>
        <w:pStyle w:val="01-TextPress"/>
        <w:rPr>
          <w:shd w:val="clear" w:color="auto" w:fill="FFFFFF"/>
        </w:rPr>
      </w:pPr>
      <w:r w:rsidRPr="00E96A2C">
        <w:rPr>
          <w:shd w:val="clear" w:color="auto" w:fill="FFFFFF"/>
        </w:rPr>
        <w:t xml:space="preserve">Gemäß der </w:t>
      </w:r>
      <w:r>
        <w:rPr>
          <w:shd w:val="clear" w:color="auto" w:fill="FFFFFF"/>
        </w:rPr>
        <w:t xml:space="preserve">globalen </w:t>
      </w:r>
      <w:r w:rsidRPr="00E96A2C">
        <w:rPr>
          <w:shd w:val="clear" w:color="auto" w:fill="FFFFFF"/>
        </w:rPr>
        <w:t>Nachhaltigkeitsstrategie von Continental</w:t>
      </w:r>
      <w:r w:rsidRPr="00931E14">
        <w:rPr>
          <w:b/>
          <w:shd w:val="clear" w:color="auto" w:fill="FFFFFF"/>
        </w:rPr>
        <w:t xml:space="preserve"> </w:t>
      </w:r>
      <w:r>
        <w:rPr>
          <w:shd w:val="clear" w:color="auto" w:fill="FFFFFF"/>
        </w:rPr>
        <w:t xml:space="preserve">setzt sich das Unternehmen für mehr Artenvielfalt und Nachhaltigkeit ein. Dabei kooperiert </w:t>
      </w:r>
      <w:r w:rsidR="003A04F7">
        <w:rPr>
          <w:shd w:val="clear" w:color="auto" w:fill="FFFFFF"/>
        </w:rPr>
        <w:t>der Reifenhersteller</w:t>
      </w:r>
      <w:r>
        <w:rPr>
          <w:shd w:val="clear" w:color="auto" w:fill="FFFFFF"/>
        </w:rPr>
        <w:t xml:space="preserve"> mit Artenglück, einem Start-up der Gründer Lara Boye und Felix Schulze-Varnholt, das verschiedenste Naturschutzmaßnahmen nachhaltig umsetzt. Beide Unternehmen haben zum Ziel, die Biodiversität in städtischen und ländlichen Gebieten zu erhöhen. Seit dem Frühjahr 2022 wurden im Rahmen der Zusammenarbeit von Continental und Artenglück mit Unterstützung von Landwirten und Handelspartnern mehr als 170.000 Quadratmeter Blühwiese gepflanzt. Dadurch wurde an mehr als 30 Standorten deutschlandweit eine Fläche von etwa 25 Fußballfeldern zu einem Schutzraum für Insekten. Zu den bepflanzten Flächen zählen dabei nicht nur große Wiesen, sondern auch kleinere Hochbeete</w:t>
      </w:r>
      <w:r w:rsidR="0015362D">
        <w:rPr>
          <w:shd w:val="clear" w:color="auto" w:fill="FFFFFF"/>
        </w:rPr>
        <w:t xml:space="preserve">, die </w:t>
      </w:r>
      <w:r w:rsidR="0015362D" w:rsidRPr="0015362D">
        <w:rPr>
          <w:shd w:val="clear" w:color="auto" w:fill="FFFFFF"/>
        </w:rPr>
        <w:t>in Zusammenarbeit mit den Caritas</w:t>
      </w:r>
      <w:r w:rsidR="00C41990">
        <w:rPr>
          <w:shd w:val="clear" w:color="auto" w:fill="FFFFFF"/>
        </w:rPr>
        <w:t>-</w:t>
      </w:r>
      <w:r w:rsidR="0015362D" w:rsidRPr="0015362D">
        <w:rPr>
          <w:shd w:val="clear" w:color="auto" w:fill="FFFFFF"/>
        </w:rPr>
        <w:t>Werkstätten Nordkirchen aus zertifiziertem Fichtenholz gebaut wurden</w:t>
      </w:r>
      <w:r>
        <w:rPr>
          <w:shd w:val="clear" w:color="auto" w:fill="FFFFFF"/>
        </w:rPr>
        <w:t xml:space="preserve">. </w:t>
      </w:r>
    </w:p>
    <w:p w14:paraId="3B1F6AED" w14:textId="2E8A2797" w:rsidR="00DC2755" w:rsidRDefault="00DC2755" w:rsidP="00DC2755">
      <w:pPr>
        <w:shd w:val="clear" w:color="auto" w:fill="FFFFFF"/>
        <w:spacing w:after="100"/>
        <w:rPr>
          <w:rFonts w:cs="Arial"/>
          <w:shd w:val="clear" w:color="auto" w:fill="FFFFFF"/>
        </w:rPr>
      </w:pPr>
      <w:r>
        <w:rPr>
          <w:rFonts w:cs="Arial"/>
          <w:shd w:val="clear" w:color="auto" w:fill="FFFFFF"/>
        </w:rPr>
        <w:t xml:space="preserve">In diesem Jahr baut </w:t>
      </w:r>
      <w:r w:rsidR="00E1104D">
        <w:rPr>
          <w:rFonts w:cs="Arial"/>
          <w:shd w:val="clear" w:color="auto" w:fill="FFFFFF"/>
        </w:rPr>
        <w:t>der Reifenhersteller</w:t>
      </w:r>
      <w:r>
        <w:rPr>
          <w:rFonts w:cs="Arial"/>
          <w:shd w:val="clear" w:color="auto" w:fill="FFFFFF"/>
        </w:rPr>
        <w:t xml:space="preserve"> sein Engagement mit </w:t>
      </w:r>
      <w:r w:rsidRPr="00043634">
        <w:rPr>
          <w:rFonts w:cs="Arial"/>
          <w:shd w:val="clear" w:color="auto" w:fill="FFFFFF"/>
        </w:rPr>
        <w:t xml:space="preserve">Artenglück weiter aus, um noch mehr Blühwiesen </w:t>
      </w:r>
      <w:r w:rsidRPr="00D64CD2">
        <w:rPr>
          <w:rFonts w:cs="Arial"/>
          <w:shd w:val="clear" w:color="auto" w:fill="FFFFFF"/>
        </w:rPr>
        <w:t xml:space="preserve">zu schaffen. </w:t>
      </w:r>
      <w:r w:rsidR="00043634" w:rsidRPr="00D64CD2">
        <w:rPr>
          <w:rFonts w:eastAsia="Times New Roman" w:cs="Arial"/>
          <w:bCs/>
          <w:spacing w:val="3"/>
          <w:lang w:eastAsia="de-DE"/>
        </w:rPr>
        <w:t>Timo Röbbel, Leiter Marketing Reifen-Ersatzgeschäft Deutschland</w:t>
      </w:r>
      <w:r w:rsidRPr="00D64CD2">
        <w:rPr>
          <w:rFonts w:eastAsia="Times New Roman" w:cs="Arial"/>
          <w:bCs/>
          <w:spacing w:val="3"/>
          <w:lang w:eastAsia="de-DE"/>
        </w:rPr>
        <w:t xml:space="preserve">, gibt einen ersten Ausblick auf die zukünftige Zusammenarbeit: „Continental und Artenglück planen ein Pilotprojekt, bei dem Biodiversität und Klimaschutz zusammen mit in Deutschland umgesetzten Naturschutzmaßnahmen messbar gemacht werden.“ </w:t>
      </w:r>
      <w:r w:rsidR="002F5445" w:rsidRPr="00D64CD2">
        <w:rPr>
          <w:rFonts w:eastAsia="Times New Roman" w:cs="Arial"/>
          <w:bCs/>
          <w:spacing w:val="3"/>
          <w:lang w:eastAsia="de-DE"/>
        </w:rPr>
        <w:t>Am</w:t>
      </w:r>
      <w:r w:rsidR="002F5445" w:rsidRPr="00043634">
        <w:rPr>
          <w:rFonts w:eastAsia="Times New Roman" w:cs="Arial"/>
          <w:bCs/>
          <w:spacing w:val="3"/>
          <w:lang w:eastAsia="de-DE"/>
        </w:rPr>
        <w:t xml:space="preserve"> </w:t>
      </w:r>
      <w:r w:rsidR="00E774B4" w:rsidRPr="00043634">
        <w:rPr>
          <w:rFonts w:eastAsia="Times New Roman" w:cs="Arial"/>
          <w:bCs/>
          <w:spacing w:val="3"/>
          <w:lang w:eastAsia="de-DE"/>
        </w:rPr>
        <w:t>Konzernstandort in</w:t>
      </w:r>
      <w:r w:rsidRPr="00043634">
        <w:rPr>
          <w:rFonts w:cs="Arial"/>
          <w:shd w:val="clear" w:color="auto" w:fill="FFFFFF"/>
        </w:rPr>
        <w:t xml:space="preserve"> Hannover übernimmt Continental zudem Verantwortung für Mensch und</w:t>
      </w:r>
      <w:r w:rsidRPr="00E774B4">
        <w:rPr>
          <w:rFonts w:cs="Arial"/>
          <w:shd w:val="clear" w:color="auto" w:fill="FFFFFF"/>
        </w:rPr>
        <w:t xml:space="preserve"> Umwelt, indem das Unternehmen im Jahr 2023 die Patenschaft für die Aussaat, Pflege und den Erhalt von 10.000 Quadratmetern Blühwiese übernimmt.</w:t>
      </w:r>
    </w:p>
    <w:p w14:paraId="3F55EC3A" w14:textId="2F70E483" w:rsidR="00DC2755" w:rsidRDefault="00DC2755" w:rsidP="00DC2755">
      <w:pPr>
        <w:shd w:val="clear" w:color="auto" w:fill="FFFFFF"/>
        <w:spacing w:after="100"/>
        <w:rPr>
          <w:rFonts w:eastAsia="Times New Roman" w:cs="Arial"/>
          <w:bCs/>
          <w:spacing w:val="3"/>
          <w:lang w:eastAsia="de-DE"/>
        </w:rPr>
      </w:pPr>
      <w:r w:rsidRPr="00985417">
        <w:rPr>
          <w:rFonts w:cs="Arial"/>
          <w:shd w:val="clear" w:color="auto" w:fill="FFFFFF"/>
        </w:rPr>
        <w:lastRenderedPageBreak/>
        <w:t xml:space="preserve">Neben weiteren Blühwiesen in Zusammenarbeit mit Handelspartnern </w:t>
      </w:r>
      <w:r>
        <w:rPr>
          <w:rFonts w:cs="Arial"/>
          <w:shd w:val="clear" w:color="auto" w:fill="FFFFFF"/>
        </w:rPr>
        <w:t>und Landwirten</w:t>
      </w:r>
      <w:r w:rsidRPr="00985417">
        <w:rPr>
          <w:rFonts w:cs="Arial"/>
          <w:shd w:val="clear" w:color="auto" w:fill="FFFFFF"/>
        </w:rPr>
        <w:t xml:space="preserve"> </w:t>
      </w:r>
      <w:r>
        <w:rPr>
          <w:rFonts w:cs="Arial"/>
          <w:shd w:val="clear" w:color="auto" w:fill="FFFFFF"/>
        </w:rPr>
        <w:t>sorgt Continental</w:t>
      </w:r>
      <w:r w:rsidRPr="00985417">
        <w:rPr>
          <w:rFonts w:cs="Arial"/>
          <w:shd w:val="clear" w:color="auto" w:fill="FFFFFF"/>
        </w:rPr>
        <w:t xml:space="preserve"> auch </w:t>
      </w:r>
      <w:r>
        <w:rPr>
          <w:rFonts w:cs="Arial"/>
          <w:shd w:val="clear" w:color="auto" w:fill="FFFFFF"/>
        </w:rPr>
        <w:t xml:space="preserve">für </w:t>
      </w:r>
      <w:r w:rsidRPr="00985417">
        <w:rPr>
          <w:rFonts w:cs="Arial"/>
          <w:shd w:val="clear" w:color="auto" w:fill="FFFFFF"/>
        </w:rPr>
        <w:t xml:space="preserve">die Bereitstellung von </w:t>
      </w:r>
      <w:r w:rsidR="003A547E">
        <w:rPr>
          <w:rFonts w:cs="Arial"/>
          <w:shd w:val="clear" w:color="auto" w:fill="FFFFFF"/>
        </w:rPr>
        <w:t xml:space="preserve">sogenannten </w:t>
      </w:r>
      <w:r w:rsidR="00C65462">
        <w:rPr>
          <w:rFonts w:cs="Arial"/>
          <w:shd w:val="clear" w:color="auto" w:fill="FFFFFF"/>
        </w:rPr>
        <w:t>Samen-</w:t>
      </w:r>
      <w:r w:rsidRPr="00985417">
        <w:rPr>
          <w:rFonts w:cs="Arial"/>
          <w:shd w:val="clear" w:color="auto" w:fill="FFFFFF"/>
        </w:rPr>
        <w:t>Automaten.</w:t>
      </w:r>
      <w:r w:rsidR="00647186">
        <w:rPr>
          <w:rFonts w:cs="Arial"/>
          <w:shd w:val="clear" w:color="auto" w:fill="FFFFFF"/>
        </w:rPr>
        <w:t xml:space="preserve"> </w:t>
      </w:r>
      <w:r w:rsidR="0072595B">
        <w:rPr>
          <w:rFonts w:cs="Arial"/>
          <w:shd w:val="clear" w:color="auto" w:fill="FFFFFF"/>
        </w:rPr>
        <w:t xml:space="preserve">Hierbei handelt es sich um </w:t>
      </w:r>
      <w:r w:rsidR="003F1E62">
        <w:rPr>
          <w:rFonts w:cs="Arial"/>
          <w:shd w:val="clear" w:color="auto" w:fill="FFFFFF"/>
        </w:rPr>
        <w:t xml:space="preserve">ausrangierte und nicht mehr verwendete </w:t>
      </w:r>
      <w:r w:rsidR="0072595B" w:rsidRPr="0072595B">
        <w:rPr>
          <w:rFonts w:cs="Arial"/>
          <w:shd w:val="clear" w:color="auto" w:fill="FFFFFF"/>
        </w:rPr>
        <w:t>Kaugummiautomaten</w:t>
      </w:r>
      <w:r w:rsidR="0072595B">
        <w:rPr>
          <w:rFonts w:cs="Arial"/>
          <w:shd w:val="clear" w:color="auto" w:fill="FFFFFF"/>
        </w:rPr>
        <w:t xml:space="preserve">, die </w:t>
      </w:r>
      <w:r w:rsidR="00D768AD">
        <w:rPr>
          <w:rFonts w:cs="Arial"/>
          <w:shd w:val="clear" w:color="auto" w:fill="FFFFFF"/>
        </w:rPr>
        <w:t>nun für den Erwerb von handgefertigten Samenbällen genutzt werden.</w:t>
      </w:r>
    </w:p>
    <w:p w14:paraId="5FC16661" w14:textId="77777777" w:rsidR="00DC2755" w:rsidRPr="00E92A71" w:rsidRDefault="00DC2755" w:rsidP="00F635B1">
      <w:pPr>
        <w:pStyle w:val="04-Subhead"/>
        <w:rPr>
          <w:shd w:val="clear" w:color="auto" w:fill="FFFFFF"/>
        </w:rPr>
      </w:pPr>
      <w:r w:rsidRPr="00E92A71">
        <w:rPr>
          <w:shd w:val="clear" w:color="auto" w:fill="FFFFFF"/>
        </w:rPr>
        <w:t>Vielfalt</w:t>
      </w:r>
      <w:r>
        <w:rPr>
          <w:shd w:val="clear" w:color="auto" w:fill="FFFFFF"/>
        </w:rPr>
        <w:t xml:space="preserve"> für</w:t>
      </w:r>
      <w:r w:rsidRPr="00E92A71">
        <w:rPr>
          <w:shd w:val="clear" w:color="auto" w:fill="FFFFFF"/>
        </w:rPr>
        <w:t xml:space="preserve"> das ganze Jahr: Blühwiesen von Continental</w:t>
      </w:r>
    </w:p>
    <w:p w14:paraId="19817C8B" w14:textId="59F00B6B" w:rsidR="00DC2755" w:rsidRDefault="00DC2755" w:rsidP="00DC2755">
      <w:pPr>
        <w:shd w:val="clear" w:color="auto" w:fill="FFFFFF"/>
        <w:spacing w:after="0"/>
        <w:rPr>
          <w:rFonts w:cs="Arial"/>
          <w:shd w:val="clear" w:color="auto" w:fill="FFFFFF"/>
        </w:rPr>
      </w:pPr>
      <w:r>
        <w:rPr>
          <w:rFonts w:cs="Arial"/>
          <w:shd w:val="clear" w:color="auto" w:fill="FFFFFF"/>
        </w:rPr>
        <w:t>Die</w:t>
      </w:r>
      <w:r w:rsidRPr="00931E14">
        <w:rPr>
          <w:rFonts w:cs="Arial"/>
          <w:shd w:val="clear" w:color="auto" w:fill="FFFFFF"/>
        </w:rPr>
        <w:t xml:space="preserve"> ganzjährige Saatmischung </w:t>
      </w:r>
      <w:r>
        <w:rPr>
          <w:rFonts w:cs="Arial"/>
          <w:shd w:val="clear" w:color="auto" w:fill="FFFFFF"/>
        </w:rPr>
        <w:t xml:space="preserve">ist bestmöglich </w:t>
      </w:r>
      <w:r w:rsidRPr="00931E14">
        <w:rPr>
          <w:rFonts w:cs="Arial"/>
          <w:shd w:val="clear" w:color="auto" w:fill="FFFFFF"/>
        </w:rPr>
        <w:t xml:space="preserve">an die </w:t>
      </w:r>
      <w:r>
        <w:rPr>
          <w:rFonts w:cs="Arial"/>
          <w:shd w:val="clear" w:color="auto" w:fill="FFFFFF"/>
        </w:rPr>
        <w:t xml:space="preserve">jeweiligen </w:t>
      </w:r>
      <w:r w:rsidRPr="00931E14">
        <w:rPr>
          <w:rFonts w:cs="Arial"/>
          <w:shd w:val="clear" w:color="auto" w:fill="FFFFFF"/>
        </w:rPr>
        <w:t xml:space="preserve">regionalen Gegebenheiten angepasst und vereint </w:t>
      </w:r>
      <w:r>
        <w:rPr>
          <w:rFonts w:cs="Arial"/>
          <w:shd w:val="clear" w:color="auto" w:fill="FFFFFF"/>
        </w:rPr>
        <w:t xml:space="preserve">im Verhältnis 3:2 </w:t>
      </w:r>
      <w:r w:rsidRPr="00931E14">
        <w:rPr>
          <w:rFonts w:cs="Arial"/>
          <w:shd w:val="clear" w:color="auto" w:fill="FFFFFF"/>
        </w:rPr>
        <w:t xml:space="preserve">Kulturpflanzen </w:t>
      </w:r>
      <w:r>
        <w:rPr>
          <w:rFonts w:cs="Arial"/>
          <w:shd w:val="clear" w:color="auto" w:fill="FFFFFF"/>
        </w:rPr>
        <w:t xml:space="preserve">mit Wildblumen, </w:t>
      </w:r>
      <w:r w:rsidRPr="00E92A71">
        <w:rPr>
          <w:rFonts w:cs="Arial"/>
          <w:shd w:val="clear" w:color="auto" w:fill="FFFFFF"/>
        </w:rPr>
        <w:t xml:space="preserve">die zu unterschiedlichen Jahreszeiten </w:t>
      </w:r>
      <w:r>
        <w:rPr>
          <w:rFonts w:cs="Arial"/>
          <w:shd w:val="clear" w:color="auto" w:fill="FFFFFF"/>
        </w:rPr>
        <w:t xml:space="preserve">und Vegetationszyklen </w:t>
      </w:r>
      <w:r w:rsidRPr="00E92A71">
        <w:rPr>
          <w:rFonts w:cs="Arial"/>
          <w:shd w:val="clear" w:color="auto" w:fill="FFFFFF"/>
        </w:rPr>
        <w:t xml:space="preserve">keimen. </w:t>
      </w:r>
      <w:r>
        <w:rPr>
          <w:rFonts w:cs="Arial"/>
          <w:shd w:val="clear" w:color="auto" w:fill="FFFFFF"/>
        </w:rPr>
        <w:t>Es kann daher ökologisch sinnvoll sein, diese Wiesen im Spätsommer zu mähen, um den im Boden befindlichen Samen ausreichend Licht und somit optimale Wachstumsbedingungen für das kommende Jahr zu bieten. Abfallende Blätter und Blüten werden als nährstoffreicher Humus in den Stoffkreislauf zurückgeführt.</w:t>
      </w:r>
      <w:r w:rsidR="009E7E59">
        <w:rPr>
          <w:rFonts w:cs="Arial"/>
          <w:shd w:val="clear" w:color="auto" w:fill="FFFFFF"/>
        </w:rPr>
        <w:t xml:space="preserve"> </w:t>
      </w:r>
    </w:p>
    <w:p w14:paraId="16F362DA" w14:textId="77777777" w:rsidR="00DC2755" w:rsidRPr="00FF2008" w:rsidRDefault="00DC2755" w:rsidP="00F635B1">
      <w:pPr>
        <w:pStyle w:val="04-Subhead"/>
        <w:rPr>
          <w:shd w:val="clear" w:color="auto" w:fill="FFFFFF"/>
        </w:rPr>
      </w:pPr>
      <w:r>
        <w:rPr>
          <w:shd w:val="clear" w:color="auto" w:fill="FFFFFF"/>
        </w:rPr>
        <w:t>Vertiefung</w:t>
      </w:r>
      <w:r w:rsidRPr="00FF2008">
        <w:rPr>
          <w:shd w:val="clear" w:color="auto" w:fill="FFFFFF"/>
        </w:rPr>
        <w:t xml:space="preserve"> zum Thema Artenvielfalt:</w:t>
      </w:r>
      <w:r>
        <w:rPr>
          <w:shd w:val="clear" w:color="auto" w:fill="FFFFFF"/>
        </w:rPr>
        <w:t xml:space="preserve"> Podcast von Continental und Artenglück</w:t>
      </w:r>
      <w:r w:rsidRPr="00FF2008">
        <w:rPr>
          <w:shd w:val="clear" w:color="auto" w:fill="FFFFFF"/>
        </w:rPr>
        <w:t xml:space="preserve"> </w:t>
      </w:r>
    </w:p>
    <w:p w14:paraId="12240004" w14:textId="3F91FE9E" w:rsidR="00DC2755" w:rsidRPr="00FF2008" w:rsidRDefault="002A65EA" w:rsidP="00DC2755">
      <w:pPr>
        <w:rPr>
          <w:rFonts w:cs="Arial"/>
          <w:shd w:val="clear" w:color="auto" w:fill="FFFFFF"/>
        </w:rPr>
      </w:pPr>
      <w:r>
        <w:rPr>
          <w:rFonts w:cs="Arial"/>
          <w:shd w:val="clear" w:color="auto" w:fill="FFFFFF"/>
        </w:rPr>
        <w:t>Bereits s</w:t>
      </w:r>
      <w:r w:rsidRPr="002A65EA">
        <w:rPr>
          <w:rFonts w:cs="Arial"/>
          <w:shd w:val="clear" w:color="auto" w:fill="FFFFFF"/>
        </w:rPr>
        <w:t>eit 2001 wird der 22. Mai als Internationaler Tag der biologischen Vielfalt gefeiert</w:t>
      </w:r>
      <w:r>
        <w:rPr>
          <w:rFonts w:cs="Arial"/>
          <w:shd w:val="clear" w:color="auto" w:fill="FFFFFF"/>
        </w:rPr>
        <w:t xml:space="preserve">. </w:t>
      </w:r>
      <w:r w:rsidR="00DC2755" w:rsidRPr="00FF2008">
        <w:rPr>
          <w:rFonts w:cs="Arial"/>
          <w:shd w:val="clear" w:color="auto" w:fill="FFFFFF"/>
        </w:rPr>
        <w:t>Di</w:t>
      </w:r>
      <w:r w:rsidR="00DC2755">
        <w:rPr>
          <w:rFonts w:cs="Arial"/>
          <w:shd w:val="clear" w:color="auto" w:fill="FFFFFF"/>
        </w:rPr>
        <w:t xml:space="preserve">eser Tag erinnert </w:t>
      </w:r>
      <w:r w:rsidR="00DC2755" w:rsidRPr="00FF2008">
        <w:rPr>
          <w:rFonts w:cs="Arial"/>
          <w:shd w:val="clear" w:color="auto" w:fill="FFFFFF"/>
        </w:rPr>
        <w:t>an die Ziele der Biodiversitäts-Konvention</w:t>
      </w:r>
      <w:r w:rsidR="00DC2755">
        <w:rPr>
          <w:rFonts w:cs="Arial"/>
          <w:shd w:val="clear" w:color="auto" w:fill="FFFFFF"/>
        </w:rPr>
        <w:t xml:space="preserve">, wie die ausgewogene Verteilung der Vorteile, </w:t>
      </w:r>
      <w:r w:rsidR="00E15BA4">
        <w:rPr>
          <w:rFonts w:cs="Arial"/>
          <w:shd w:val="clear" w:color="auto" w:fill="FFFFFF"/>
        </w:rPr>
        <w:t>die</w:t>
      </w:r>
      <w:r w:rsidR="00DC2755">
        <w:rPr>
          <w:rFonts w:cs="Arial"/>
          <w:shd w:val="clear" w:color="auto" w:fill="FFFFFF"/>
        </w:rPr>
        <w:t xml:space="preserve"> sich durch Ressourcennutzung ergeben</w:t>
      </w:r>
      <w:r w:rsidR="00DC2755" w:rsidRPr="00FF2008">
        <w:rPr>
          <w:rFonts w:cs="Arial"/>
          <w:shd w:val="clear" w:color="auto" w:fill="FFFFFF"/>
        </w:rPr>
        <w:t>. Zu diesem Anlass spr</w:t>
      </w:r>
      <w:r w:rsidR="00DC2755">
        <w:rPr>
          <w:rFonts w:cs="Arial"/>
          <w:shd w:val="clear" w:color="auto" w:fill="FFFFFF"/>
        </w:rPr>
        <w:t>echen Carola Reichhardt von</w:t>
      </w:r>
      <w:r w:rsidR="00DC2755" w:rsidRPr="00FF2008">
        <w:rPr>
          <w:rFonts w:cs="Arial"/>
          <w:shd w:val="clear" w:color="auto" w:fill="FFFFFF"/>
        </w:rPr>
        <w:t xml:space="preserve"> Continental </w:t>
      </w:r>
      <w:r w:rsidR="00FA2D98">
        <w:rPr>
          <w:rFonts w:cs="Arial"/>
          <w:shd w:val="clear" w:color="auto" w:fill="FFFFFF"/>
        </w:rPr>
        <w:t xml:space="preserve">sowie </w:t>
      </w:r>
      <w:r w:rsidR="00FA2D98">
        <w:t>Lara Boye und Felix Schulze-Varnholt</w:t>
      </w:r>
      <w:r w:rsidR="00FA2D98">
        <w:rPr>
          <w:rFonts w:cs="Arial"/>
          <w:shd w:val="clear" w:color="auto" w:fill="FFFFFF"/>
        </w:rPr>
        <w:t xml:space="preserve"> </w:t>
      </w:r>
      <w:r w:rsidR="00DC2755">
        <w:rPr>
          <w:rFonts w:cs="Arial"/>
          <w:shd w:val="clear" w:color="auto" w:fill="FFFFFF"/>
        </w:rPr>
        <w:t>von</w:t>
      </w:r>
      <w:r w:rsidR="00DC2755" w:rsidRPr="00FF2008">
        <w:rPr>
          <w:rFonts w:cs="Arial"/>
          <w:shd w:val="clear" w:color="auto" w:fill="FFFFFF"/>
        </w:rPr>
        <w:t xml:space="preserve"> Artenglück </w:t>
      </w:r>
      <w:r w:rsidR="003B1454">
        <w:rPr>
          <w:rFonts w:cs="Arial"/>
          <w:shd w:val="clear" w:color="auto" w:fill="FFFFFF"/>
        </w:rPr>
        <w:t>im Continental-</w:t>
      </w:r>
      <w:r w:rsidR="00DC2755" w:rsidRPr="00FF2008">
        <w:rPr>
          <w:rFonts w:cs="Arial"/>
          <w:shd w:val="clear" w:color="auto" w:fill="FFFFFF"/>
        </w:rPr>
        <w:t xml:space="preserve">Podcast </w:t>
      </w:r>
      <w:r w:rsidR="003B1454">
        <w:rPr>
          <w:rFonts w:cs="Arial"/>
          <w:shd w:val="clear" w:color="auto" w:fill="FFFFFF"/>
        </w:rPr>
        <w:t xml:space="preserve">„Runde Sache“ </w:t>
      </w:r>
      <w:r w:rsidR="00DC2755" w:rsidRPr="00FF2008">
        <w:rPr>
          <w:rFonts w:cs="Arial"/>
          <w:shd w:val="clear" w:color="auto" w:fill="FFFFFF"/>
        </w:rPr>
        <w:t xml:space="preserve">über Artenvielfalt und Nachhaltigkeit. </w:t>
      </w:r>
      <w:r w:rsidR="00DC466A">
        <w:rPr>
          <w:rFonts w:cs="Arial"/>
          <w:shd w:val="clear" w:color="auto" w:fill="FFFFFF"/>
        </w:rPr>
        <w:t xml:space="preserve">Zum </w:t>
      </w:r>
      <w:r w:rsidR="00FA2D98">
        <w:rPr>
          <w:rFonts w:cs="Arial"/>
          <w:shd w:val="clear" w:color="auto" w:fill="FFFFFF"/>
        </w:rPr>
        <w:t>R</w:t>
      </w:r>
      <w:r w:rsidR="00DC2755" w:rsidRPr="00FF2008">
        <w:rPr>
          <w:rFonts w:cs="Arial"/>
          <w:shd w:val="clear" w:color="auto" w:fill="FFFFFF"/>
        </w:rPr>
        <w:t>einhören</w:t>
      </w:r>
      <w:r w:rsidR="00DC466A">
        <w:rPr>
          <w:rFonts w:cs="Arial"/>
          <w:shd w:val="clear" w:color="auto" w:fill="FFFFFF"/>
        </w:rPr>
        <w:t xml:space="preserve"> geht es </w:t>
      </w:r>
      <w:hyperlink r:id="rId12" w:history="1">
        <w:r w:rsidR="00DC466A" w:rsidRPr="00330176">
          <w:rPr>
            <w:rStyle w:val="Hyperlink"/>
            <w:rFonts w:cs="Arial"/>
            <w:shd w:val="clear" w:color="auto" w:fill="FFFFFF"/>
          </w:rPr>
          <w:t>hier</w:t>
        </w:r>
      </w:hyperlink>
      <w:r w:rsidR="00DC466A">
        <w:rPr>
          <w:rFonts w:cs="Arial"/>
          <w:shd w:val="clear" w:color="auto" w:fill="FFFFFF"/>
        </w:rPr>
        <w:t xml:space="preserve"> entlang</w:t>
      </w:r>
      <w:r w:rsidR="00DC2755" w:rsidRPr="00FF2008">
        <w:rPr>
          <w:rFonts w:cs="Arial"/>
          <w:shd w:val="clear" w:color="auto" w:fill="FFFFFF"/>
        </w:rPr>
        <w:t>.</w:t>
      </w:r>
    </w:p>
    <w:p w14:paraId="381DBA08" w14:textId="145A77A6" w:rsidR="00DC2755" w:rsidRPr="00B504D0" w:rsidRDefault="00DC2755" w:rsidP="00DC2755">
      <w:pPr>
        <w:pStyle w:val="03-Text"/>
      </w:pPr>
      <w:r>
        <w:rPr>
          <w:rFonts w:cs="Arial"/>
          <w:shd w:val="clear" w:color="auto" w:fill="FFFFFF"/>
        </w:rPr>
        <w:t xml:space="preserve">Weiter Informationen zur Blühwiesen-Partnerschaft von Continental finden Sie </w:t>
      </w:r>
      <w:hyperlink r:id="rId13" w:anchor="carousel-9b2e0a2f83-item-7ae1922ae8-tabpanel" w:history="1">
        <w:r w:rsidRPr="000B54CA">
          <w:rPr>
            <w:rStyle w:val="Hyperlink"/>
            <w:rFonts w:cs="Arial"/>
            <w:shd w:val="clear" w:color="auto" w:fill="FFFFFF"/>
          </w:rPr>
          <w:t>hier</w:t>
        </w:r>
      </w:hyperlink>
      <w:r w:rsidR="00A52DF2">
        <w:rPr>
          <w:rFonts w:cs="Arial"/>
          <w:shd w:val="clear" w:color="auto" w:fill="FFFFFF"/>
        </w:rPr>
        <w:t>.</w:t>
      </w:r>
    </w:p>
    <w:p w14:paraId="0AD7008D" w14:textId="77777777" w:rsidR="00247596" w:rsidRPr="00247596" w:rsidRDefault="00247596" w:rsidP="00247596">
      <w:pPr>
        <w:pStyle w:val="05-Boilerplate"/>
      </w:pPr>
      <w:r w:rsidRPr="00247596">
        <w:rPr>
          <w:b/>
          <w:bCs/>
        </w:rPr>
        <w:t>Continental</w:t>
      </w:r>
      <w:r w:rsidRPr="00247596">
        <w:t xml:space="preserve">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2022 einen Umsatz von 39,4 Milliarden Euro und beschäftigt aktuell rund 200.000 Mitarbeiterinnen und Mitarbeiter in 57 Ländern und Märkten. </w:t>
      </w:r>
    </w:p>
    <w:p w14:paraId="381D9B32" w14:textId="77777777" w:rsidR="00247596" w:rsidRPr="00247596" w:rsidRDefault="00247596" w:rsidP="00247596">
      <w:pPr>
        <w:pStyle w:val="05-Boilerplate"/>
      </w:pPr>
      <w:r w:rsidRPr="00247596">
        <w:t xml:space="preserve">Der </w:t>
      </w:r>
      <w:r w:rsidRPr="00247596">
        <w:rPr>
          <w:b/>
          <w:bCs/>
        </w:rPr>
        <w:t xml:space="preserve">Unternehmensbereich Tires </w:t>
      </w:r>
      <w:r w:rsidRPr="00247596">
        <w:t>verfügt über 24 Produktions- und Entwicklungsstandorte weltweit. Continental ist einer der führenden Reifenhersteller und erzielte im Geschäftsjahr 2022 in diesem Unternehmensbereich mit 57.000 Mitarbeiterinnen und Mitarbeitern einen Umsatz in Höhe von 14 Milliarden Euro. Continental ist einer der Technologieführer im Bereich der Reifenproduktion und bietet eine breite Produktpalette für Personenkraftwagen, Nutz- und Spezialfahrzeuge sowie Zweiräder an. Durch kontinuierliche Investitionen in Forschung und Entwicklung leistet Continental einen wichtigen Beitrag zu sicherer, wirtschaftlicher und ökologisch effizienter Mobilität. Das Portfolio des Reifenbereichs umfasst dazu Dienstleistungen für den Reifenhandel und für Flottenanwendungen sowie digitale Managementsysteme für Reifen.</w:t>
      </w:r>
    </w:p>
    <w:p w14:paraId="20EC4182" w14:textId="77777777" w:rsidR="0057124F" w:rsidRDefault="0057124F">
      <w:pPr>
        <w:keepLines w:val="0"/>
        <w:spacing w:after="160" w:line="259" w:lineRule="auto"/>
        <w:rPr>
          <w:rFonts w:eastAsia="Calibri" w:cs="Times New Roman"/>
          <w:b/>
          <w:szCs w:val="24"/>
          <w:lang w:eastAsia="de-DE"/>
        </w:rPr>
      </w:pPr>
      <w:r>
        <w:br w:type="page"/>
      </w:r>
    </w:p>
    <w:p w14:paraId="2378D823" w14:textId="3B0A9B15" w:rsidR="00B54BA4" w:rsidRDefault="0065527C" w:rsidP="00B54BA4">
      <w:pPr>
        <w:pStyle w:val="08-SubheadContact"/>
        <w:ind w:left="708" w:hanging="708"/>
      </w:pPr>
      <w:r>
        <w:lastRenderedPageBreak/>
        <w:t>Pressekontakt</w:t>
      </w:r>
      <w:r w:rsidR="005F042A">
        <w:t xml:space="preserve"> </w:t>
      </w:r>
    </w:p>
    <w:p w14:paraId="6E0874D4" w14:textId="77777777" w:rsidR="009C40BB" w:rsidRDefault="00A30165" w:rsidP="009C40BB">
      <w:pPr>
        <w:pStyle w:val="11-Contact-Line"/>
      </w:pPr>
      <w:r>
        <w:rPr>
          <w:noProof/>
        </w:rPr>
        <w:pict w14:anchorId="2A5D9E21">
          <v:rect id="_x0000_i1026" alt="" style="width:481.85pt;height:1pt;mso-width-percent:0;mso-height-percent:0;mso-width-percent:0;mso-height-percent:0" o:hralign="center" o:hrstd="t" o:hrnoshade="t" o:hr="t" fillcolor="black" stroked="f"/>
        </w:pict>
      </w:r>
    </w:p>
    <w:p w14:paraId="5F30C4CE" w14:textId="11027D17" w:rsidR="00887CDC" w:rsidRDefault="00887CDC" w:rsidP="00887CDC">
      <w:pPr>
        <w:pStyle w:val="06-Contact"/>
      </w:pPr>
      <w:bookmarkStart w:id="0" w:name="_Hlk2676672"/>
      <w:r>
        <w:t>Continental Presse Tires EMEA</w:t>
      </w:r>
    </w:p>
    <w:p w14:paraId="6CFAF3A4" w14:textId="77777777" w:rsidR="00887CDC" w:rsidRDefault="00887CDC" w:rsidP="00887CDC">
      <w:pPr>
        <w:pStyle w:val="06-Contact"/>
      </w:pPr>
      <w:r>
        <w:t>Continental Reifen Deutschland GmbH</w:t>
      </w:r>
    </w:p>
    <w:p w14:paraId="15B4288D" w14:textId="7261CE7D" w:rsidR="008E5C7F" w:rsidRDefault="00887CDC" w:rsidP="00887CDC">
      <w:pPr>
        <w:pStyle w:val="06-Contact"/>
      </w:pPr>
      <w:proofErr w:type="spellStart"/>
      <w:r>
        <w:t>E-mail</w:t>
      </w:r>
      <w:proofErr w:type="spellEnd"/>
      <w:r>
        <w:t>: Press.tires.emea@conti.de</w:t>
      </w:r>
    </w:p>
    <w:bookmarkEnd w:id="0"/>
    <w:p w14:paraId="3DE4CCF7" w14:textId="77777777" w:rsidR="009C40BB" w:rsidRDefault="00A30165" w:rsidP="009C40BB">
      <w:pPr>
        <w:pStyle w:val="11-Contact-Line"/>
        <w:sectPr w:rsidR="009C40BB" w:rsidSect="00FA43D0">
          <w:headerReference w:type="default" r:id="rId14"/>
          <w:footerReference w:type="even" r:id="rId15"/>
          <w:footerReference w:type="default" r:id="rId16"/>
          <w:headerReference w:type="first" r:id="rId17"/>
          <w:footerReference w:type="first" r:id="rId18"/>
          <w:pgSz w:w="11906" w:h="16838" w:code="9"/>
          <w:pgMar w:top="2835" w:right="851" w:bottom="1134" w:left="1418" w:header="709" w:footer="454" w:gutter="0"/>
          <w:cols w:space="720"/>
          <w:docGrid w:linePitch="299"/>
        </w:sectPr>
      </w:pPr>
      <w:r>
        <w:rPr>
          <w:noProof/>
        </w:rPr>
        <w:pict w14:anchorId="3DB955F5">
          <v:rect id="_x0000_i1025" alt="" style="width:481.85pt;height:1pt;mso-width-percent:0;mso-height-percent:0;mso-width-percent:0;mso-height-percent:0" o:hralign="center" o:hrstd="t" o:hrnoshade="t" o:hr="t" fillcolor="black" stroked="f"/>
        </w:pict>
      </w:r>
    </w:p>
    <w:p w14:paraId="4D76BACE" w14:textId="5548ECD4" w:rsidR="009C40BB" w:rsidRPr="00840836" w:rsidRDefault="00207863" w:rsidP="00575716">
      <w:pPr>
        <w:pStyle w:val="06-Contact"/>
      </w:pPr>
      <w:r w:rsidRPr="00575716">
        <w:rPr>
          <w:b/>
        </w:rPr>
        <w:t>Presseportal</w:t>
      </w:r>
      <w:r w:rsidR="00575716">
        <w:rPr>
          <w:b/>
        </w:rPr>
        <w:t>:</w:t>
      </w:r>
      <w:r w:rsidR="00E40548" w:rsidRPr="00840836">
        <w:rPr>
          <w:b/>
        </w:rPr>
        <w:tab/>
      </w:r>
      <w:r w:rsidR="009C40BB" w:rsidRPr="00840836">
        <w:t xml:space="preserve">www.continental-presse.de </w:t>
      </w:r>
    </w:p>
    <w:p w14:paraId="4C64CB48" w14:textId="36A909FD" w:rsidR="009B5BA3" w:rsidRDefault="001B5139" w:rsidP="00F9221D">
      <w:pPr>
        <w:pStyle w:val="06-Contact"/>
        <w:rPr>
          <w:b/>
        </w:rPr>
      </w:pPr>
      <w:r>
        <w:rPr>
          <w:b/>
          <w:bCs/>
        </w:rPr>
        <w:t>Mediathek</w:t>
      </w:r>
      <w:r w:rsidR="00840836" w:rsidRPr="0031750E">
        <w:rPr>
          <w:b/>
          <w:bCs/>
        </w:rPr>
        <w:t>:</w:t>
      </w:r>
      <w:r w:rsidR="00840836" w:rsidRPr="0031750E">
        <w:rPr>
          <w:b/>
          <w:bCs/>
        </w:rPr>
        <w:tab/>
      </w:r>
      <w:r w:rsidR="004F5C88">
        <w:t>www.continental.de/mediathek</w:t>
      </w:r>
    </w:p>
    <w:p w14:paraId="52A69CC2" w14:textId="77777777" w:rsidR="009B5BA3" w:rsidRPr="001C516E" w:rsidRDefault="009B5BA3" w:rsidP="003B02BB">
      <w:pPr>
        <w:rPr>
          <w:lang w:eastAsia="de-DE"/>
        </w:rPr>
      </w:pPr>
    </w:p>
    <w:sectPr w:rsidR="009B5BA3" w:rsidRPr="001C516E"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5C9D" w14:textId="77777777" w:rsidR="00A30165" w:rsidRDefault="00A30165">
      <w:pPr>
        <w:spacing w:after="0" w:line="240" w:lineRule="auto"/>
      </w:pPr>
      <w:r>
        <w:separator/>
      </w:r>
    </w:p>
  </w:endnote>
  <w:endnote w:type="continuationSeparator" w:id="0">
    <w:p w14:paraId="60F292D1" w14:textId="77777777" w:rsidR="00A30165" w:rsidRDefault="00A30165">
      <w:pPr>
        <w:spacing w:after="0" w:line="240" w:lineRule="auto"/>
      </w:pPr>
      <w:r>
        <w:continuationSeparator/>
      </w:r>
    </w:p>
  </w:endnote>
  <w:endnote w:type="continuationNotice" w:id="1">
    <w:p w14:paraId="2C466153" w14:textId="77777777" w:rsidR="00A30165" w:rsidRDefault="00A30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AE1A" w14:textId="1890268B" w:rsidR="00C25AC6" w:rsidRDefault="00C25AC6">
    <w:pPr>
      <w:pStyle w:val="Fuzeile"/>
    </w:pPr>
    <w:r>
      <w:rPr>
        <w:noProof/>
      </w:rPr>
      <mc:AlternateContent>
        <mc:Choice Requires="wps">
          <w:drawing>
            <wp:anchor distT="0" distB="0" distL="0" distR="0" simplePos="0" relativeHeight="251660295" behindDoc="0" locked="0" layoutInCell="1" allowOverlap="1" wp14:anchorId="6D236A6D" wp14:editId="359628DC">
              <wp:simplePos x="635" y="635"/>
              <wp:positionH relativeFrom="column">
                <wp:align>center</wp:align>
              </wp:positionH>
              <wp:positionV relativeFrom="paragraph">
                <wp:posOffset>635</wp:posOffset>
              </wp:positionV>
              <wp:extent cx="443865" cy="443865"/>
              <wp:effectExtent l="0" t="0" r="3810" b="8890"/>
              <wp:wrapSquare wrapText="bothSides"/>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7D8B2" w14:textId="0530DA9E" w:rsidR="00C25AC6" w:rsidRPr="00C25AC6" w:rsidRDefault="00C25AC6">
                          <w:pPr>
                            <w:rPr>
                              <w:rFonts w:eastAsia="Arial" w:cs="Arial"/>
                              <w:noProof/>
                              <w:color w:val="000000"/>
                              <w:sz w:val="16"/>
                              <w:szCs w:val="16"/>
                            </w:rPr>
                          </w:pPr>
                          <w:r w:rsidRPr="00C25AC6">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236A6D" id="_x0000_t202" coordsize="21600,21600" o:spt="202" path="m,l,21600r21600,l21600,xe">
              <v:stroke joinstyle="miter"/>
              <v:path gradientshapeok="t" o:connecttype="rect"/>
            </v:shapetype>
            <v:shape id="Textfeld 2" o:spid="_x0000_s1027" type="#_x0000_t202" alt="Internal" style="position:absolute;margin-left:0;margin-top:.05pt;width:34.95pt;height:34.95pt;z-index:25166029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FA7D8B2" w14:textId="0530DA9E" w:rsidR="00C25AC6" w:rsidRPr="00C25AC6" w:rsidRDefault="00C25AC6">
                    <w:pPr>
                      <w:rPr>
                        <w:rFonts w:eastAsia="Arial" w:cs="Arial"/>
                        <w:noProof/>
                        <w:color w:val="000000"/>
                        <w:sz w:val="16"/>
                        <w:szCs w:val="16"/>
                      </w:rPr>
                    </w:pPr>
                    <w:r w:rsidRPr="00C25AC6">
                      <w:rPr>
                        <w:rFonts w:eastAsia="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4212D37C"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2" behindDoc="0" locked="0" layoutInCell="1" allowOverlap="1" wp14:anchorId="2CD30DBD" wp14:editId="674807CC">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_x0000_s1028" type="#_x0000_t202" style="position:absolute;margin-left:-19.25pt;margin-top:1.15pt;width:31.9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cHWgsfUBAADEAwAADgAAAAAAAAAAAAAAAAAuAgAAZHJzL2Uy&#10;b0RvYy54bWxQSwECLQAUAAYACAAAACEArU55A9kAAAAFAQAADwAAAAAAAAAAAAAAAABPBAAAZHJz&#10;L2Rvd25yZXYueG1sUEsFBgAAAAAEAAQA8wAAAFUFAAAAAA==&#10;" filled="f" stroked="f">
              <v:textbox style="mso-fit-shape-to-text:t" inset="0,0,0,0">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47CB9AF5" w:rsidR="009C40BB" w:rsidRPr="00EC414B" w:rsidRDefault="00EC414B" w:rsidP="00EC414B">
    <w:pPr>
      <w:pStyle w:val="09-Footer"/>
      <w:shd w:val="solid" w:color="FFFFFF" w:fill="auto"/>
      <w:rPr>
        <w:noProof/>
        <w:lang w:val="en-US"/>
      </w:rPr>
    </w:pPr>
    <w:r>
      <w:rPr>
        <w:noProof/>
      </w:rPr>
      <mc:AlternateContent>
        <mc:Choice Requires="wps">
          <w:drawing>
            <wp:anchor distT="4294967292" distB="4294967292" distL="114300" distR="114300" simplePos="0" relativeHeight="251658247" behindDoc="0" locked="0" layoutInCell="1" allowOverlap="1" wp14:anchorId="38CB95C0" wp14:editId="753CBC9D">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147AC"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6029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r w:rsidRPr="00245EA7">
      <w:rPr>
        <w:noProof/>
        <w:lang w:val="en-US"/>
      </w:rPr>
      <w:t>Continental Presse Tires EMEA, press.</w:t>
    </w:r>
    <w:r>
      <w:rPr>
        <w:noProof/>
        <w:lang w:val="en-US"/>
      </w:rPr>
      <w:t>tires.emea@conti.de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594D09A8" w:rsidR="00E40548" w:rsidRDefault="00C25AC6" w:rsidP="00E40548">
    <w:pPr>
      <w:pStyle w:val="09-Footer"/>
      <w:shd w:val="solid" w:color="FFFFFF" w:fill="auto"/>
      <w:rPr>
        <w:noProof/>
      </w:rPr>
    </w:pPr>
    <w:r>
      <w:rPr>
        <w:noProof/>
      </w:rPr>
      <mc:AlternateContent>
        <mc:Choice Requires="wps">
          <w:drawing>
            <wp:anchor distT="0" distB="0" distL="0" distR="0" simplePos="0" relativeHeight="251659271" behindDoc="0" locked="0" layoutInCell="1" allowOverlap="1" wp14:anchorId="7B7859A7" wp14:editId="0408DB08">
              <wp:simplePos x="635" y="635"/>
              <wp:positionH relativeFrom="column">
                <wp:align>center</wp:align>
              </wp:positionH>
              <wp:positionV relativeFrom="paragraph">
                <wp:posOffset>635</wp:posOffset>
              </wp:positionV>
              <wp:extent cx="443865" cy="443865"/>
              <wp:effectExtent l="0" t="0" r="3810" b="8890"/>
              <wp:wrapSquare wrapText="bothSides"/>
              <wp:docPr id="1"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95402" w14:textId="4798986F" w:rsidR="00C25AC6" w:rsidRPr="00C25AC6" w:rsidRDefault="00C25AC6">
                          <w:pPr>
                            <w:rPr>
                              <w:rFonts w:eastAsia="Arial" w:cs="Arial"/>
                              <w:noProof/>
                              <w:color w:val="000000"/>
                              <w:sz w:val="16"/>
                              <w:szCs w:val="16"/>
                            </w:rPr>
                          </w:pPr>
                          <w:r w:rsidRPr="00C25AC6">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7859A7" id="_x0000_t202" coordsize="21600,21600" o:spt="202" path="m,l,21600r21600,l21600,xe">
              <v:stroke joinstyle="miter"/>
              <v:path gradientshapeok="t" o:connecttype="rect"/>
            </v:shapetype>
            <v:shape id="Textfeld 1" o:spid="_x0000_s1030" type="#_x0000_t202" alt="Internal" style="position:absolute;margin-left:0;margin-top:.05pt;width:34.95pt;height:34.95pt;z-index:25165927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6795402" w14:textId="4798986F" w:rsidR="00C25AC6" w:rsidRPr="00C25AC6" w:rsidRDefault="00C25AC6">
                    <w:pPr>
                      <w:rPr>
                        <w:rFonts w:eastAsia="Arial" w:cs="Arial"/>
                        <w:noProof/>
                        <w:color w:val="000000"/>
                        <w:sz w:val="16"/>
                        <w:szCs w:val="16"/>
                      </w:rPr>
                    </w:pPr>
                    <w:r w:rsidRPr="00C25AC6">
                      <w:rPr>
                        <w:rFonts w:eastAsia="Arial" w:cs="Arial"/>
                        <w:noProof/>
                        <w:color w:val="000000"/>
                        <w:sz w:val="16"/>
                        <w:szCs w:val="16"/>
                      </w:rPr>
                      <w:t>Internal</w:t>
                    </w:r>
                  </w:p>
                </w:txbxContent>
              </v:textbox>
              <w10:wrap type="square"/>
            </v:shape>
          </w:pict>
        </mc:Fallback>
      </mc:AlternateContent>
    </w:r>
    <w:r w:rsidR="00E40548">
      <w:rPr>
        <w:noProof/>
      </w:rPr>
      <mc:AlternateContent>
        <mc:Choice Requires="wps">
          <w:drawing>
            <wp:anchor distT="45720" distB="45720" distL="114300" distR="114300" simplePos="0" relativeHeight="251658245"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7777777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FA43D0" w:rsidRPr="00213B9A">
                            <w:rPr>
                              <w:rFonts w:cs="Arial"/>
                              <w:noProof/>
                              <w:sz w:val="18"/>
                              <w:lang w:val="en-US"/>
                            </w:rPr>
                            <w:t>.../</w:t>
                          </w:r>
                          <w:r w:rsidR="00FA43D0">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4F6AF" id="_x0000_s1031" type="#_x0000_t202" style="position:absolute;margin-left:-19.25pt;margin-top:1.15pt;width:31.9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frYwpvUBAADEAwAADgAAAAAAAAAAAAAAAAAuAgAAZHJzL2Uy&#10;b0RvYy54bWxQSwECLQAUAAYACAAAACEArU55A9kAAAAFAQAADwAAAAAAAAAAAAAAAABPBAAAZHJz&#10;L2Rvd25yZXYueG1sUEsFBgAAAAAEAAQA8wAAAFUFAAAAAA==&#10;" filled="f" stroked="f">
              <v:textbox style="mso-fit-shape-to-text:t" inset="0,0,0,0">
                <w:txbxContent>
                  <w:p w14:paraId="43F30A98" w14:textId="7777777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FA43D0" w:rsidRPr="00213B9A">
                      <w:rPr>
                        <w:rFonts w:cs="Arial"/>
                        <w:noProof/>
                        <w:sz w:val="18"/>
                        <w:lang w:val="en-US"/>
                      </w:rPr>
                      <w:t>.../</w:t>
                    </w:r>
                    <w:r w:rsidR="00FA43D0">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00E40548">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6"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0AB47"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AE1A" w14:textId="77777777" w:rsidR="00A30165" w:rsidRDefault="00A30165">
      <w:pPr>
        <w:spacing w:after="0" w:line="240" w:lineRule="auto"/>
      </w:pPr>
      <w:r>
        <w:separator/>
      </w:r>
    </w:p>
  </w:footnote>
  <w:footnote w:type="continuationSeparator" w:id="0">
    <w:p w14:paraId="50161A46" w14:textId="77777777" w:rsidR="00A30165" w:rsidRDefault="00A30165">
      <w:pPr>
        <w:spacing w:after="0" w:line="240" w:lineRule="auto"/>
      </w:pPr>
      <w:r>
        <w:continuationSeparator/>
      </w:r>
    </w:p>
  </w:footnote>
  <w:footnote w:type="continuationNotice" w:id="1">
    <w:p w14:paraId="05510EE1" w14:textId="77777777" w:rsidR="00A30165" w:rsidRDefault="00A301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Kopfzeile"/>
    </w:pPr>
    <w:r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0"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proofErr w:type="spellStart"/>
                          <w:r>
                            <w:rPr>
                              <w:lang w:val="en-US"/>
                            </w:rPr>
                            <w:t>Pressemitteilung</w:t>
                          </w:r>
                          <w:proofErr w:type="spellEnd"/>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proofErr w:type="spellStart"/>
                    <w:r>
                      <w:rPr>
                        <w:lang w:val="en-US"/>
                      </w:rPr>
                      <w:t>Pressemitteilung</w:t>
                    </w:r>
                    <w:proofErr w:type="spellEnd"/>
                  </w:p>
                  <w:p w14:paraId="34A1C695"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1"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1B495BEB"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3"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7777777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FA43D0" w:rsidRPr="00213B9A">
                            <w:rPr>
                              <w:rFonts w:cs="Arial"/>
                              <w:noProof/>
                              <w:sz w:val="18"/>
                              <w:lang w:val="en-US"/>
                            </w:rPr>
                            <w:t xml:space="preserve">- </w:t>
                          </w:r>
                          <w:r w:rsidR="00FA43D0">
                            <w:rPr>
                              <w:rFonts w:cs="Arial"/>
                              <w:noProof/>
                              <w:sz w:val="18"/>
                              <w:lang w:val="en-US"/>
                            </w:rPr>
                            <w:t>2</w:t>
                          </w:r>
                          <w:r w:rsidR="00FA43D0"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9" type="#_x0000_t202" style="position:absolute;margin-left:0;margin-top:59.8pt;width:477.95pt;height:21.1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v48ShPwBAADUAwAADgAAAAAAAAAAAAAAAAAu&#10;AgAAZHJzL2Uyb0RvYy54bWxQSwECLQAUAAYACAAAACEAQEvk8NsAAAAIAQAADwAAAAAAAAAAAAAA&#10;AABWBAAAZHJzL2Rvd25yZXYueG1sUEsFBgAAAAAEAAQA8wAAAF4FAAAAAA==&#10;" filled="f" stroked="f">
              <v:textbox>
                <w:txbxContent>
                  <w:p w14:paraId="45940F36" w14:textId="7777777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FA43D0" w:rsidRPr="00213B9A">
                      <w:rPr>
                        <w:rFonts w:cs="Arial"/>
                        <w:noProof/>
                        <w:sz w:val="18"/>
                        <w:lang w:val="en-US"/>
                      </w:rPr>
                      <w:t xml:space="preserve">- </w:t>
                    </w:r>
                    <w:r w:rsidR="00FA43D0">
                      <w:rPr>
                        <w:rFonts w:cs="Arial"/>
                        <w:noProof/>
                        <w:sz w:val="18"/>
                        <w:lang w:val="en-US"/>
                      </w:rPr>
                      <w:t>2</w:t>
                    </w:r>
                    <w:r w:rsidR="00FA43D0"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1068"/>
    <w:multiLevelType w:val="hybridMultilevel"/>
    <w:tmpl w:val="86504D96"/>
    <w:lvl w:ilvl="0" w:tplc="F612C58E">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98611895">
    <w:abstractNumId w:val="3"/>
  </w:num>
  <w:num w:numId="2" w16cid:durableId="1271157199">
    <w:abstractNumId w:val="3"/>
  </w:num>
  <w:num w:numId="3" w16cid:durableId="60520840">
    <w:abstractNumId w:val="3"/>
  </w:num>
  <w:num w:numId="4" w16cid:durableId="273363589">
    <w:abstractNumId w:val="3"/>
  </w:num>
  <w:num w:numId="5" w16cid:durableId="309989402">
    <w:abstractNumId w:val="3"/>
  </w:num>
  <w:num w:numId="6" w16cid:durableId="2097046092">
    <w:abstractNumId w:val="4"/>
  </w:num>
  <w:num w:numId="7" w16cid:durableId="344942336">
    <w:abstractNumId w:val="1"/>
  </w:num>
  <w:num w:numId="8" w16cid:durableId="1687516494">
    <w:abstractNumId w:val="2"/>
  </w:num>
  <w:num w:numId="9" w16cid:durableId="119827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67A1"/>
    <w:rsid w:val="000219AF"/>
    <w:rsid w:val="00043634"/>
    <w:rsid w:val="000511E4"/>
    <w:rsid w:val="0006310A"/>
    <w:rsid w:val="00095547"/>
    <w:rsid w:val="0009780C"/>
    <w:rsid w:val="000A646F"/>
    <w:rsid w:val="000C0C39"/>
    <w:rsid w:val="000C30B1"/>
    <w:rsid w:val="000E5FCA"/>
    <w:rsid w:val="0011066F"/>
    <w:rsid w:val="001273AE"/>
    <w:rsid w:val="00130DED"/>
    <w:rsid w:val="0015362D"/>
    <w:rsid w:val="00170C7E"/>
    <w:rsid w:val="00186BAA"/>
    <w:rsid w:val="0019701F"/>
    <w:rsid w:val="001B5139"/>
    <w:rsid w:val="001C516E"/>
    <w:rsid w:val="001D7C3B"/>
    <w:rsid w:val="00207863"/>
    <w:rsid w:val="00213B9A"/>
    <w:rsid w:val="002168E4"/>
    <w:rsid w:val="002268A2"/>
    <w:rsid w:val="0023619D"/>
    <w:rsid w:val="00236446"/>
    <w:rsid w:val="002418E5"/>
    <w:rsid w:val="00242E17"/>
    <w:rsid w:val="00245363"/>
    <w:rsid w:val="00247596"/>
    <w:rsid w:val="0025357A"/>
    <w:rsid w:val="00256B14"/>
    <w:rsid w:val="002831C6"/>
    <w:rsid w:val="00295D87"/>
    <w:rsid w:val="0029667F"/>
    <w:rsid w:val="002A65EA"/>
    <w:rsid w:val="002B7F67"/>
    <w:rsid w:val="002C0612"/>
    <w:rsid w:val="002D2D38"/>
    <w:rsid w:val="002F28C0"/>
    <w:rsid w:val="002F36D9"/>
    <w:rsid w:val="002F5445"/>
    <w:rsid w:val="00315CE5"/>
    <w:rsid w:val="0031750E"/>
    <w:rsid w:val="003261EF"/>
    <w:rsid w:val="00330176"/>
    <w:rsid w:val="003528D8"/>
    <w:rsid w:val="00391614"/>
    <w:rsid w:val="003A04F7"/>
    <w:rsid w:val="003A0C3A"/>
    <w:rsid w:val="003A547E"/>
    <w:rsid w:val="003A62CF"/>
    <w:rsid w:val="003B02BB"/>
    <w:rsid w:val="003B1454"/>
    <w:rsid w:val="003F1E62"/>
    <w:rsid w:val="003F55AD"/>
    <w:rsid w:val="00432534"/>
    <w:rsid w:val="00477502"/>
    <w:rsid w:val="0049432B"/>
    <w:rsid w:val="004B74E2"/>
    <w:rsid w:val="004C6C5D"/>
    <w:rsid w:val="004F5C88"/>
    <w:rsid w:val="005355F0"/>
    <w:rsid w:val="0057124F"/>
    <w:rsid w:val="00571579"/>
    <w:rsid w:val="00575716"/>
    <w:rsid w:val="00587D8D"/>
    <w:rsid w:val="005A5D8F"/>
    <w:rsid w:val="005C2180"/>
    <w:rsid w:val="005E7F23"/>
    <w:rsid w:val="005F042A"/>
    <w:rsid w:val="005F10CC"/>
    <w:rsid w:val="006042DA"/>
    <w:rsid w:val="00632565"/>
    <w:rsid w:val="00633747"/>
    <w:rsid w:val="006464D2"/>
    <w:rsid w:val="00647186"/>
    <w:rsid w:val="0065527C"/>
    <w:rsid w:val="006825A2"/>
    <w:rsid w:val="006B01E5"/>
    <w:rsid w:val="006B4E39"/>
    <w:rsid w:val="006D05EA"/>
    <w:rsid w:val="006E4CD7"/>
    <w:rsid w:val="0072595B"/>
    <w:rsid w:val="00736F32"/>
    <w:rsid w:val="00741021"/>
    <w:rsid w:val="007442D3"/>
    <w:rsid w:val="00745F58"/>
    <w:rsid w:val="00752F2D"/>
    <w:rsid w:val="0078561B"/>
    <w:rsid w:val="00791F66"/>
    <w:rsid w:val="007A17FF"/>
    <w:rsid w:val="007B5E78"/>
    <w:rsid w:val="007C3044"/>
    <w:rsid w:val="007D1510"/>
    <w:rsid w:val="00814C00"/>
    <w:rsid w:val="00840836"/>
    <w:rsid w:val="00870BA4"/>
    <w:rsid w:val="00874EF9"/>
    <w:rsid w:val="00884491"/>
    <w:rsid w:val="00887CDC"/>
    <w:rsid w:val="008D6E01"/>
    <w:rsid w:val="008E5C7F"/>
    <w:rsid w:val="00900D9B"/>
    <w:rsid w:val="00903D0C"/>
    <w:rsid w:val="00940E3C"/>
    <w:rsid w:val="0096426A"/>
    <w:rsid w:val="00966795"/>
    <w:rsid w:val="009671D3"/>
    <w:rsid w:val="00992BEE"/>
    <w:rsid w:val="009A155D"/>
    <w:rsid w:val="009A7520"/>
    <w:rsid w:val="009B5BA3"/>
    <w:rsid w:val="009C06E9"/>
    <w:rsid w:val="009C3DAD"/>
    <w:rsid w:val="009C40BB"/>
    <w:rsid w:val="009C7CEF"/>
    <w:rsid w:val="009D27B0"/>
    <w:rsid w:val="009E6275"/>
    <w:rsid w:val="009E7E59"/>
    <w:rsid w:val="00A17123"/>
    <w:rsid w:val="00A30165"/>
    <w:rsid w:val="00A311B4"/>
    <w:rsid w:val="00A34EF9"/>
    <w:rsid w:val="00A46B35"/>
    <w:rsid w:val="00A52DF2"/>
    <w:rsid w:val="00A52F32"/>
    <w:rsid w:val="00A6030E"/>
    <w:rsid w:val="00A668F8"/>
    <w:rsid w:val="00A76384"/>
    <w:rsid w:val="00A93F82"/>
    <w:rsid w:val="00AA3700"/>
    <w:rsid w:val="00AB3BB1"/>
    <w:rsid w:val="00AC4312"/>
    <w:rsid w:val="00AE547C"/>
    <w:rsid w:val="00B07BD0"/>
    <w:rsid w:val="00B4516E"/>
    <w:rsid w:val="00B50164"/>
    <w:rsid w:val="00B52701"/>
    <w:rsid w:val="00B54BA4"/>
    <w:rsid w:val="00BB5C24"/>
    <w:rsid w:val="00BE719C"/>
    <w:rsid w:val="00C01F47"/>
    <w:rsid w:val="00C25AC6"/>
    <w:rsid w:val="00C409E1"/>
    <w:rsid w:val="00C411B3"/>
    <w:rsid w:val="00C41990"/>
    <w:rsid w:val="00C65462"/>
    <w:rsid w:val="00CB0673"/>
    <w:rsid w:val="00CC0350"/>
    <w:rsid w:val="00CC2F13"/>
    <w:rsid w:val="00D06747"/>
    <w:rsid w:val="00D11036"/>
    <w:rsid w:val="00D356E3"/>
    <w:rsid w:val="00D62959"/>
    <w:rsid w:val="00D64CD2"/>
    <w:rsid w:val="00D67883"/>
    <w:rsid w:val="00D768AD"/>
    <w:rsid w:val="00DA1992"/>
    <w:rsid w:val="00DB2A31"/>
    <w:rsid w:val="00DC2755"/>
    <w:rsid w:val="00DC466A"/>
    <w:rsid w:val="00E1104D"/>
    <w:rsid w:val="00E15BA4"/>
    <w:rsid w:val="00E37F77"/>
    <w:rsid w:val="00E40548"/>
    <w:rsid w:val="00E53F44"/>
    <w:rsid w:val="00E722FB"/>
    <w:rsid w:val="00E774B4"/>
    <w:rsid w:val="00E95307"/>
    <w:rsid w:val="00EB731F"/>
    <w:rsid w:val="00EC414B"/>
    <w:rsid w:val="00EC65E3"/>
    <w:rsid w:val="00EE24F6"/>
    <w:rsid w:val="00EE6A90"/>
    <w:rsid w:val="00F36E99"/>
    <w:rsid w:val="00F63122"/>
    <w:rsid w:val="00F635B1"/>
    <w:rsid w:val="00F9221D"/>
    <w:rsid w:val="00FA2D98"/>
    <w:rsid w:val="00FA43D0"/>
    <w:rsid w:val="00FD13BA"/>
    <w:rsid w:val="00FD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character" w:customStyle="1" w:styleId="normaltextrun">
    <w:name w:val="normaltextrun"/>
    <w:basedOn w:val="Absatz-Standardschriftart"/>
    <w:rsid w:val="0011066F"/>
  </w:style>
  <w:style w:type="paragraph" w:customStyle="1" w:styleId="01-TextPress">
    <w:name w:val="01-Text #Press"/>
    <w:basedOn w:val="Standard"/>
    <w:next w:val="Standard"/>
    <w:qFormat/>
    <w:rsid w:val="00DC2755"/>
    <w:rPr>
      <w:rFonts w:eastAsia="Calibri"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inental-reifen.de/sponsoring/bluehwiesen-von-continental-und-artenglueck.html"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continental-reifen.de/b2c/stories/folge10-naturschutz-vor-der-haustuer.html"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AB390B67455504A8230B1A7D8464087" ma:contentTypeVersion="16" ma:contentTypeDescription="Ein neues Dokument erstellen." ma:contentTypeScope="" ma:versionID="5373c7969546caa0aeefae99f5c5f3ff">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6de6c06df5030caf48c111d9c31a8133"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lcf76f155ced4ddcb4097134ff3c332f xmlns="e2f1e946-27e2-445a-809d-4e2fab50ce29">
      <Terms xmlns="http://schemas.microsoft.com/office/infopath/2007/PartnerControls"/>
    </lcf76f155ced4ddcb4097134ff3c332f>
    <TaxCatchAll xmlns="72f9f512-1b3f-446a-b9a0-0dacf9908c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72410-2950-4684-B42E-37339E977F75}">
  <ds:schemaRefs>
    <ds:schemaRef ds:uri="http://schemas.openxmlformats.org/officeDocument/2006/bibliography"/>
  </ds:schemaRefs>
</ds:datastoreItem>
</file>

<file path=customXml/itemProps2.xml><?xml version="1.0" encoding="utf-8"?>
<ds:datastoreItem xmlns:ds="http://schemas.openxmlformats.org/officeDocument/2006/customXml" ds:itemID="{398B476C-C9D1-459F-825D-647EF091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4957</Characters>
  <Application>Microsoft Office Word</Application>
  <DocSecurity>0</DocSecurity>
  <Lines>77</Lines>
  <Paragraphs>25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Nadine Meyer zur Capellen</cp:lastModifiedBy>
  <cp:revision>4</cp:revision>
  <dcterms:created xsi:type="dcterms:W3CDTF">2023-05-30T08:33:00Z</dcterms:created>
  <dcterms:modified xsi:type="dcterms:W3CDTF">2023-05-30T10:18:00Z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0x0101005AB390B67455504A8230B1A7D8464087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i4>4493200</vt:i4>
  </property>
  <property fmtid="{D5CDD505-2E9C-101B-9397-08002B2CF9AE}" pid="8" name="_ExtendedDescription">
    <vt:lpwstr/>
  </property>
  <property fmtid="{D5CDD505-2E9C-101B-9397-08002B2CF9AE}" pid="9" name="TriggerFlowInfo">
    <vt:lpwstr/>
  </property>
  <property fmtid="{D5CDD505-2E9C-101B-9397-08002B2CF9AE}" pid="10" name="MSIP_Label_6006a9c5-d130-408c-bc8e-3b5ecdb17aa0_Enabled">
    <vt:lpwstr>true</vt:lpwstr>
  </property>
  <property fmtid="{D5CDD505-2E9C-101B-9397-08002B2CF9AE}" pid="11" name="MSIP_Label_6006a9c5-d130-408c-bc8e-3b5ecdb17aa0_SetDate">
    <vt:lpwstr>2022-08-25T11:07:47Z</vt:lpwstr>
  </property>
  <property fmtid="{D5CDD505-2E9C-101B-9397-08002B2CF9AE}" pid="12" name="MSIP_Label_6006a9c5-d130-408c-bc8e-3b5ecdb17aa0_Method">
    <vt:lpwstr>Standard</vt:lpwstr>
  </property>
  <property fmtid="{D5CDD505-2E9C-101B-9397-08002B2CF9AE}" pid="13" name="MSIP_Label_6006a9c5-d130-408c-bc8e-3b5ecdb17aa0_Name">
    <vt:lpwstr>Recipients Have Full Control​</vt:lpwstr>
  </property>
  <property fmtid="{D5CDD505-2E9C-101B-9397-08002B2CF9AE}" pid="14" name="MSIP_Label_6006a9c5-d130-408c-bc8e-3b5ecdb17aa0_SiteId">
    <vt:lpwstr>8d4b558f-7b2e-40ba-ad1f-e04d79e6265a</vt:lpwstr>
  </property>
  <property fmtid="{D5CDD505-2E9C-101B-9397-08002B2CF9AE}" pid="15" name="MSIP_Label_6006a9c5-d130-408c-bc8e-3b5ecdb17aa0_ActionId">
    <vt:lpwstr>762f11e5-78ef-4a50-b65f-c39c1c7f841b</vt:lpwstr>
  </property>
  <property fmtid="{D5CDD505-2E9C-101B-9397-08002B2CF9AE}" pid="16" name="MSIP_Label_6006a9c5-d130-408c-bc8e-3b5ecdb17aa0_ContentBits">
    <vt:lpwstr>2</vt:lpwstr>
  </property>
  <property fmtid="{D5CDD505-2E9C-101B-9397-08002B2CF9AE}" pid="17" name="MediaServiceImageTags">
    <vt:lpwstr/>
  </property>
  <property fmtid="{D5CDD505-2E9C-101B-9397-08002B2CF9AE}" pid="18" name="ClassificationContentMarkingFooterShapeIds">
    <vt:lpwstr>1,2,4</vt:lpwstr>
  </property>
  <property fmtid="{D5CDD505-2E9C-101B-9397-08002B2CF9AE}" pid="19" name="ClassificationContentMarkingFooterFontProps">
    <vt:lpwstr>#000000,8,Arial</vt:lpwstr>
  </property>
  <property fmtid="{D5CDD505-2E9C-101B-9397-08002B2CF9AE}" pid="20" name="ClassificationContentMarkingFooterText">
    <vt:lpwstr>Internal</vt:lpwstr>
  </property>
</Properties>
</file>